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82CE" w14:textId="77777777" w:rsidR="00FD14FD" w:rsidRPr="00310FD7" w:rsidRDefault="00FD14FD" w:rsidP="00FD14FD">
      <w:pPr>
        <w:tabs>
          <w:tab w:val="right" w:pos="9497"/>
        </w:tabs>
        <w:rPr>
          <w:rFonts w:ascii="Arial" w:hAnsi="Arial" w:cs="Arial"/>
        </w:rPr>
      </w:pPr>
      <w:r w:rsidRPr="00310FD7">
        <w:rPr>
          <w:rFonts w:ascii="Arial" w:hAnsi="Arial" w:cs="Arial"/>
          <w:noProof/>
        </w:rPr>
        <w:drawing>
          <wp:inline distT="0" distB="0" distL="0" distR="0" wp14:anchorId="31C54863" wp14:editId="7876C55E">
            <wp:extent cx="1809750" cy="1019175"/>
            <wp:effectExtent l="0" t="0" r="0" b="9525"/>
            <wp:docPr id="3" name="Image 3" descr="Logo_IMT_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IMT_20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FD7">
        <w:rPr>
          <w:rFonts w:ascii="Arial" w:hAnsi="Arial" w:cs="Arial"/>
        </w:rPr>
        <w:tab/>
      </w:r>
    </w:p>
    <w:p w14:paraId="51D4F453" w14:textId="77777777" w:rsidR="00FD14FD" w:rsidRPr="00310FD7" w:rsidRDefault="00FD14FD" w:rsidP="00FD14FD">
      <w:pPr>
        <w:ind w:right="-3"/>
        <w:rPr>
          <w:rFonts w:ascii="Arial" w:hAnsi="Arial" w:cs="Arial"/>
        </w:rPr>
      </w:pPr>
      <w:r w:rsidRPr="00310FD7">
        <w:rPr>
          <w:rFonts w:ascii="Arial" w:hAnsi="Arial" w:cs="Arial"/>
        </w:rPr>
        <w:tab/>
      </w:r>
      <w:r w:rsidRPr="00310FD7">
        <w:rPr>
          <w:rFonts w:ascii="Arial" w:hAnsi="Arial" w:cs="Arial"/>
        </w:rPr>
        <w:tab/>
      </w:r>
    </w:p>
    <w:p w14:paraId="71ADE5AC" w14:textId="77777777" w:rsidR="00FD14FD" w:rsidRPr="00310FD7" w:rsidRDefault="00FD14FD" w:rsidP="00FD14FD">
      <w:pPr>
        <w:ind w:right="-3"/>
        <w:rPr>
          <w:rFonts w:ascii="Arial" w:hAnsi="Arial" w:cs="Arial"/>
        </w:rPr>
      </w:pPr>
    </w:p>
    <w:p w14:paraId="3750E94D" w14:textId="77777777" w:rsidR="00FD14FD" w:rsidRPr="00310FD7" w:rsidRDefault="00FD14FD" w:rsidP="00FD14FD">
      <w:pPr>
        <w:ind w:right="-3"/>
        <w:rPr>
          <w:rFonts w:ascii="Arial" w:hAnsi="Arial" w:cs="Arial"/>
        </w:rPr>
      </w:pPr>
    </w:p>
    <w:p w14:paraId="36130584" w14:textId="77777777" w:rsidR="00FD14FD" w:rsidRPr="00310FD7" w:rsidRDefault="00FD14FD" w:rsidP="00FD14FD">
      <w:pPr>
        <w:tabs>
          <w:tab w:val="right" w:pos="851"/>
          <w:tab w:val="right" w:pos="8789"/>
        </w:tabs>
        <w:rPr>
          <w:rFonts w:ascii="Arial" w:hAnsi="Arial" w:cs="Arial"/>
        </w:rPr>
      </w:pPr>
    </w:p>
    <w:p w14:paraId="12C76AEE" w14:textId="77777777" w:rsidR="00FD14FD" w:rsidRPr="00FD14FD" w:rsidRDefault="00FD14FD" w:rsidP="00FD14FD">
      <w:pPr>
        <w:jc w:val="center"/>
        <w:rPr>
          <w:rFonts w:ascii="Arial" w:hAnsi="Arial" w:cs="Arial"/>
          <w:b/>
          <w:color w:val="00B0F0"/>
          <w:sz w:val="40"/>
          <w:szCs w:val="40"/>
        </w:rPr>
      </w:pPr>
      <w:r w:rsidRPr="00FD14FD">
        <w:rPr>
          <w:rFonts w:ascii="Arial" w:hAnsi="Arial" w:cs="Arial"/>
          <w:b/>
          <w:color w:val="00B0F0"/>
          <w:sz w:val="40"/>
          <w:szCs w:val="40"/>
        </w:rPr>
        <w:t xml:space="preserve">Annexe 1 au </w:t>
      </w:r>
    </w:p>
    <w:p w14:paraId="075DD500" w14:textId="77777777" w:rsidR="00FD14FD" w:rsidRPr="00310FD7" w:rsidRDefault="00FD14FD" w:rsidP="00FD14FD">
      <w:pPr>
        <w:jc w:val="center"/>
        <w:rPr>
          <w:rFonts w:ascii="Arial" w:hAnsi="Arial" w:cs="Arial"/>
          <w:b/>
        </w:rPr>
      </w:pPr>
    </w:p>
    <w:p w14:paraId="35C11EBE" w14:textId="77777777" w:rsidR="00FD14FD" w:rsidRPr="00A72C74" w:rsidRDefault="00FD14FD" w:rsidP="00FD14FD">
      <w:pPr>
        <w:jc w:val="center"/>
        <w:rPr>
          <w:rFonts w:ascii="Arial" w:hAnsi="Arial" w:cs="Arial"/>
          <w:b/>
          <w:color w:val="00B0F0"/>
          <w:sz w:val="40"/>
          <w:szCs w:val="40"/>
        </w:rPr>
      </w:pPr>
      <w:r w:rsidRPr="00A72C74">
        <w:rPr>
          <w:rFonts w:ascii="Arial" w:hAnsi="Arial" w:cs="Arial"/>
          <w:b/>
          <w:color w:val="00B0F0"/>
          <w:sz w:val="40"/>
          <w:szCs w:val="40"/>
        </w:rPr>
        <w:t>Règlement de Consultation</w:t>
      </w:r>
    </w:p>
    <w:p w14:paraId="4CC52C46" w14:textId="77777777" w:rsidR="00FD14FD" w:rsidRPr="00A72C74" w:rsidRDefault="00FD14FD" w:rsidP="00FD14FD">
      <w:pPr>
        <w:rPr>
          <w:rFonts w:ascii="Arial" w:hAnsi="Arial" w:cs="Arial"/>
          <w:b/>
          <w:color w:val="00B0F0"/>
          <w:sz w:val="24"/>
        </w:rPr>
      </w:pPr>
    </w:p>
    <w:p w14:paraId="43405DAF" w14:textId="77777777" w:rsidR="00FD14FD" w:rsidRPr="00FD14FD" w:rsidRDefault="00FD14FD" w:rsidP="00FD14FD">
      <w:pPr>
        <w:jc w:val="center"/>
        <w:rPr>
          <w:rFonts w:ascii="Arial" w:hAnsi="Arial" w:cs="Arial"/>
          <w:b/>
          <w:color w:val="00B0F0"/>
          <w:sz w:val="40"/>
          <w:szCs w:val="40"/>
        </w:rPr>
      </w:pPr>
      <w:r w:rsidRPr="00FD14FD">
        <w:rPr>
          <w:rFonts w:ascii="Arial" w:hAnsi="Arial" w:cs="Arial"/>
          <w:b/>
          <w:color w:val="00B0F0"/>
          <w:sz w:val="40"/>
          <w:szCs w:val="40"/>
        </w:rPr>
        <w:t>Cadre de présentation du mémoire technique</w:t>
      </w:r>
    </w:p>
    <w:p w14:paraId="1756DDC4" w14:textId="77777777" w:rsidR="00FD14FD" w:rsidRPr="00310FD7" w:rsidRDefault="00FD14FD" w:rsidP="00FD14FD">
      <w:pPr>
        <w:ind w:right="-1"/>
        <w:jc w:val="center"/>
        <w:rPr>
          <w:rFonts w:ascii="Arial" w:hAnsi="Arial" w:cs="Arial"/>
          <w:b/>
        </w:rPr>
      </w:pPr>
    </w:p>
    <w:p w14:paraId="7A865DD9" w14:textId="77777777" w:rsidR="00FD14FD" w:rsidRPr="00310FD7" w:rsidRDefault="00FD14FD" w:rsidP="00FD14FD">
      <w:pPr>
        <w:tabs>
          <w:tab w:val="left" w:pos="1560"/>
        </w:tabs>
        <w:jc w:val="center"/>
        <w:rPr>
          <w:rFonts w:ascii="Arial" w:hAnsi="Arial" w:cs="Arial"/>
          <w:b/>
          <w:caps/>
        </w:rPr>
      </w:pPr>
    </w:p>
    <w:p w14:paraId="0FCB5023" w14:textId="77777777" w:rsidR="00FD14FD" w:rsidRPr="00310FD7" w:rsidRDefault="00FD14FD" w:rsidP="00FD14FD">
      <w:pPr>
        <w:jc w:val="center"/>
        <w:rPr>
          <w:rFonts w:ascii="Arial" w:hAnsi="Arial" w:cs="Arial"/>
          <w:b/>
        </w:rPr>
      </w:pPr>
    </w:p>
    <w:p w14:paraId="05CDFD66" w14:textId="77777777" w:rsidR="00FD14FD" w:rsidRPr="00310FD7" w:rsidRDefault="00FD14FD" w:rsidP="00FD1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Fourniture de papier pour l’Institut Mines-Télécom</w:t>
      </w:r>
    </w:p>
    <w:p w14:paraId="4A7EEBC0" w14:textId="4180E542" w:rsidR="00FD14FD" w:rsidRPr="00310FD7" w:rsidRDefault="00341115" w:rsidP="00FD1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2</w:t>
      </w:r>
      <w:r w:rsidR="00511E1E">
        <w:rPr>
          <w:rFonts w:ascii="Arial" w:hAnsi="Arial" w:cs="Arial"/>
          <w:b/>
          <w:sz w:val="36"/>
          <w:szCs w:val="36"/>
        </w:rPr>
        <w:t>6</w:t>
      </w:r>
      <w:r w:rsidR="00FD14FD" w:rsidRPr="00310FD7">
        <w:rPr>
          <w:rFonts w:ascii="Arial" w:hAnsi="Arial" w:cs="Arial"/>
          <w:b/>
          <w:sz w:val="36"/>
          <w:szCs w:val="36"/>
        </w:rPr>
        <w:t xml:space="preserve"> IMT </w:t>
      </w:r>
      <w:r>
        <w:rPr>
          <w:rFonts w:ascii="Arial" w:hAnsi="Arial" w:cs="Arial"/>
          <w:b/>
          <w:sz w:val="36"/>
          <w:szCs w:val="36"/>
        </w:rPr>
        <w:t>0</w:t>
      </w:r>
      <w:r w:rsidR="00511E1E">
        <w:rPr>
          <w:rFonts w:ascii="Arial" w:hAnsi="Arial" w:cs="Arial"/>
          <w:b/>
          <w:sz w:val="36"/>
          <w:szCs w:val="36"/>
        </w:rPr>
        <w:t>07</w:t>
      </w:r>
      <w:r w:rsidR="00FD14FD" w:rsidRPr="00310FD7">
        <w:rPr>
          <w:rFonts w:ascii="Arial" w:hAnsi="Arial" w:cs="Arial"/>
          <w:b/>
          <w:sz w:val="36"/>
          <w:szCs w:val="36"/>
        </w:rPr>
        <w:t xml:space="preserve"> M</w:t>
      </w:r>
    </w:p>
    <w:p w14:paraId="0226F959" w14:textId="77777777" w:rsidR="00FD14FD" w:rsidRPr="00310FD7" w:rsidRDefault="00FD14FD" w:rsidP="00FD14FD">
      <w:pPr>
        <w:ind w:right="-1"/>
        <w:rPr>
          <w:rFonts w:ascii="Arial" w:hAnsi="Arial" w:cs="Arial"/>
          <w:b/>
        </w:rPr>
      </w:pPr>
    </w:p>
    <w:p w14:paraId="2C388195" w14:textId="77777777" w:rsidR="00FD14FD" w:rsidRPr="00310FD7" w:rsidRDefault="00FD14FD" w:rsidP="00FD14FD">
      <w:pPr>
        <w:ind w:right="-1"/>
        <w:rPr>
          <w:rFonts w:ascii="Arial" w:hAnsi="Arial" w:cs="Arial"/>
          <w:b/>
        </w:rPr>
      </w:pPr>
    </w:p>
    <w:p w14:paraId="0ECFF817" w14:textId="77777777" w:rsidR="00FD14FD" w:rsidRPr="00310FD7" w:rsidRDefault="00FD14FD" w:rsidP="00FD14FD">
      <w:pPr>
        <w:jc w:val="center"/>
        <w:rPr>
          <w:rFonts w:ascii="Arial" w:hAnsi="Arial" w:cs="Arial"/>
        </w:rPr>
      </w:pPr>
      <w:r w:rsidRPr="00310FD7">
        <w:rPr>
          <w:rFonts w:ascii="Arial" w:hAnsi="Arial" w:cs="Arial"/>
        </w:rPr>
        <w:t>Date et heure limite de réception des offres :</w:t>
      </w:r>
    </w:p>
    <w:p w14:paraId="5B6D555B" w14:textId="5A627EA4" w:rsidR="006B00F1" w:rsidRPr="006B00F1" w:rsidRDefault="006B00F1" w:rsidP="006B00F1">
      <w:pPr>
        <w:pStyle w:val="Titre3"/>
        <w:jc w:val="center"/>
        <w:rPr>
          <w:rFonts w:ascii="Arial" w:hAnsi="Arial" w:cs="Arial"/>
          <w:b/>
          <w:color w:val="00B0F0"/>
          <w:sz w:val="32"/>
          <w:szCs w:val="32"/>
        </w:rPr>
      </w:pPr>
      <w:r w:rsidRPr="00511E1E">
        <w:rPr>
          <w:rFonts w:ascii="Arial" w:hAnsi="Arial" w:cs="Arial"/>
          <w:b/>
          <w:bCs/>
          <w:smallCaps/>
          <w:color w:val="00B0F0"/>
          <w:sz w:val="32"/>
          <w:szCs w:val="32"/>
          <w:highlight w:val="yellow"/>
          <w:u w:val="single"/>
        </w:rPr>
        <w:t>MARDI 16 MARS 202</w:t>
      </w:r>
      <w:r w:rsidR="00511E1E" w:rsidRPr="00511E1E">
        <w:rPr>
          <w:rFonts w:ascii="Arial" w:hAnsi="Arial" w:cs="Arial"/>
          <w:b/>
          <w:bCs/>
          <w:smallCaps/>
          <w:color w:val="00B0F0"/>
          <w:sz w:val="32"/>
          <w:szCs w:val="32"/>
          <w:highlight w:val="yellow"/>
          <w:u w:val="single"/>
        </w:rPr>
        <w:t>6</w:t>
      </w:r>
      <w:r w:rsidRPr="006B00F1">
        <w:rPr>
          <w:rFonts w:ascii="Arial" w:hAnsi="Arial" w:cs="Arial"/>
          <w:b/>
          <w:bCs/>
          <w:smallCaps/>
          <w:color w:val="00B0F0"/>
          <w:sz w:val="32"/>
          <w:szCs w:val="32"/>
          <w:u w:val="single"/>
        </w:rPr>
        <w:t xml:space="preserve"> à 1</w:t>
      </w:r>
      <w:r w:rsidR="00511E1E">
        <w:rPr>
          <w:rFonts w:ascii="Arial" w:hAnsi="Arial" w:cs="Arial"/>
          <w:b/>
          <w:bCs/>
          <w:smallCaps/>
          <w:color w:val="00B0F0"/>
          <w:sz w:val="32"/>
          <w:szCs w:val="32"/>
          <w:u w:val="single"/>
        </w:rPr>
        <w:t>2</w:t>
      </w:r>
      <w:r w:rsidRPr="006B00F1">
        <w:rPr>
          <w:rFonts w:ascii="Arial" w:hAnsi="Arial" w:cs="Arial"/>
          <w:b/>
          <w:bCs/>
          <w:smallCaps/>
          <w:color w:val="00B0F0"/>
          <w:sz w:val="32"/>
          <w:szCs w:val="32"/>
          <w:u w:val="single"/>
        </w:rPr>
        <w:t>H00- délai de rigueur</w:t>
      </w:r>
    </w:p>
    <w:p w14:paraId="0C707D72" w14:textId="77777777" w:rsidR="00FD14FD" w:rsidRDefault="00FD14FD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893BC8" w14:textId="77777777" w:rsidR="00EB698E" w:rsidRDefault="00EB698E" w:rsidP="00FD14FD">
      <w:pPr>
        <w:spacing w:before="240" w:after="240"/>
        <w:jc w:val="both"/>
        <w:rPr>
          <w:rFonts w:ascii="Arial" w:hAnsi="Arial" w:cs="Arial"/>
          <w:i/>
        </w:rPr>
      </w:pPr>
    </w:p>
    <w:p w14:paraId="75C7386D" w14:textId="77777777" w:rsidR="00EB698E" w:rsidRDefault="00FD14FD" w:rsidP="00FD14FD">
      <w:pPr>
        <w:spacing w:before="240" w:after="240"/>
        <w:jc w:val="both"/>
        <w:rPr>
          <w:rFonts w:ascii="Arial" w:hAnsi="Arial" w:cs="Arial"/>
          <w:i/>
        </w:rPr>
      </w:pPr>
      <w:r w:rsidRPr="00EB698E">
        <w:rPr>
          <w:rFonts w:ascii="Arial" w:hAnsi="Arial" w:cs="Arial"/>
          <w:i/>
        </w:rPr>
        <w:t>Le « Mémoire technique » est destiné à recueillir les éléments de l’offre technique du candidat en support de sa réponse à la consultation. Les critères de sélection des offres sont pondérés sur la qualité des réponses aux questions posées sur les différents chapitres.</w:t>
      </w:r>
      <w:r w:rsidRPr="00EB698E">
        <w:rPr>
          <w:rFonts w:ascii="Arial" w:hAnsi="Arial" w:cs="Arial"/>
          <w:i/>
        </w:rPr>
        <w:cr/>
      </w:r>
    </w:p>
    <w:p w14:paraId="76CCA674" w14:textId="77777777" w:rsidR="00EB698E" w:rsidRDefault="00FD14FD" w:rsidP="00FD14FD">
      <w:pPr>
        <w:spacing w:before="240" w:after="240"/>
        <w:jc w:val="both"/>
        <w:rPr>
          <w:rFonts w:ascii="Arial" w:hAnsi="Arial" w:cs="Arial"/>
          <w:i/>
        </w:rPr>
      </w:pPr>
      <w:r w:rsidRPr="00EB698E">
        <w:rPr>
          <w:rFonts w:ascii="Arial" w:hAnsi="Arial" w:cs="Arial"/>
          <w:i/>
        </w:rPr>
        <w:t xml:space="preserve">Ce document constitue aussi l’ossature des prestations et services, objets de l’engagement du titulaire pendant toute la durée du contrat. </w:t>
      </w:r>
      <w:r w:rsidRPr="00EB698E">
        <w:rPr>
          <w:rFonts w:ascii="Arial" w:hAnsi="Arial" w:cs="Arial"/>
          <w:i/>
        </w:rPr>
        <w:cr/>
      </w:r>
    </w:p>
    <w:p w14:paraId="241AAFE5" w14:textId="77777777" w:rsidR="00EB698E" w:rsidRDefault="00FD14FD" w:rsidP="00FD14FD">
      <w:pPr>
        <w:spacing w:before="240" w:after="240"/>
        <w:jc w:val="both"/>
        <w:rPr>
          <w:rFonts w:ascii="Arial" w:hAnsi="Arial" w:cs="Arial"/>
          <w:i/>
        </w:rPr>
      </w:pPr>
      <w:r w:rsidRPr="00EB698E">
        <w:rPr>
          <w:rFonts w:ascii="Arial" w:hAnsi="Arial" w:cs="Arial"/>
          <w:i/>
        </w:rPr>
        <w:t>L’attention du candidat est attirée sur le fait que le cadre de réponse est un document particulier constitutif du marché et que toutes les affirmations et engagements, qui y sont consignés, sont contractuels et deviennent exécutoires.</w:t>
      </w:r>
      <w:r w:rsidRPr="00EB698E">
        <w:rPr>
          <w:rFonts w:ascii="Arial" w:hAnsi="Arial" w:cs="Arial"/>
          <w:i/>
        </w:rPr>
        <w:cr/>
      </w:r>
    </w:p>
    <w:p w14:paraId="2EDAB27E" w14:textId="77777777" w:rsidR="00EB698E" w:rsidRDefault="00FD14FD" w:rsidP="00FD14FD">
      <w:pPr>
        <w:spacing w:before="240" w:after="240"/>
        <w:jc w:val="both"/>
        <w:rPr>
          <w:rFonts w:ascii="Arial" w:hAnsi="Arial" w:cs="Arial"/>
          <w:i/>
        </w:rPr>
      </w:pPr>
      <w:r w:rsidRPr="00EB698E">
        <w:rPr>
          <w:rFonts w:ascii="Arial" w:hAnsi="Arial" w:cs="Arial"/>
          <w:i/>
        </w:rPr>
        <w:t>Le candidat répond impérativement à toutes les questions posées en explicitant de façon concise ses réponses.</w:t>
      </w:r>
      <w:r w:rsidRPr="00EB698E">
        <w:rPr>
          <w:rFonts w:ascii="Arial" w:hAnsi="Arial" w:cs="Arial"/>
          <w:i/>
        </w:rPr>
        <w:cr/>
      </w:r>
    </w:p>
    <w:p w14:paraId="16FE5E7F" w14:textId="77777777" w:rsidR="00FD14FD" w:rsidRPr="00EB698E" w:rsidRDefault="00FD14FD" w:rsidP="00FD14FD">
      <w:pPr>
        <w:spacing w:before="240" w:after="240"/>
        <w:jc w:val="both"/>
        <w:rPr>
          <w:rFonts w:ascii="Arial" w:hAnsi="Arial" w:cs="Arial"/>
          <w:i/>
        </w:rPr>
      </w:pPr>
      <w:r w:rsidRPr="006B00F1">
        <w:rPr>
          <w:rFonts w:ascii="Arial" w:hAnsi="Arial" w:cs="Arial"/>
          <w:i/>
        </w:rPr>
        <w:t xml:space="preserve">Le cadre de réponse du mémoire technique est composé des chapitres 1 à </w:t>
      </w:r>
      <w:r w:rsidR="006B00F1" w:rsidRPr="006B00F1">
        <w:rPr>
          <w:rFonts w:ascii="Arial" w:hAnsi="Arial" w:cs="Arial"/>
          <w:i/>
        </w:rPr>
        <w:t>8</w:t>
      </w:r>
      <w:r w:rsidR="006B00F1">
        <w:rPr>
          <w:rFonts w:ascii="Arial" w:hAnsi="Arial" w:cs="Arial"/>
          <w:i/>
        </w:rPr>
        <w:t>.</w:t>
      </w:r>
    </w:p>
    <w:p w14:paraId="377BF5FE" w14:textId="77777777" w:rsidR="00EB698E" w:rsidRDefault="00EB698E">
      <w:pPr>
        <w:spacing w:after="160" w:line="259" w:lineRule="auto"/>
        <w:rPr>
          <w:rFonts w:ascii="Verdana" w:hAnsi="Verdana"/>
          <w:b/>
          <w:bCs/>
          <w:smallCaps/>
          <w:sz w:val="22"/>
          <w:u w:val="single"/>
        </w:rPr>
      </w:pPr>
      <w:r>
        <w:rPr>
          <w:rFonts w:ascii="Verdana" w:hAnsi="Verdana"/>
          <w:b/>
          <w:bCs/>
          <w:smallCaps/>
          <w:sz w:val="22"/>
          <w:u w:val="single"/>
        </w:rPr>
        <w:br w:type="page"/>
      </w:r>
    </w:p>
    <w:p w14:paraId="2998F288" w14:textId="77777777" w:rsidR="00EB698E" w:rsidRDefault="00EB698E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6B9D1C67" w14:textId="77777777" w:rsidR="00EB698E" w:rsidRDefault="00EB698E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055782D3" w14:textId="77777777" w:rsidR="00EB698E" w:rsidRDefault="00EB698E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09427F3E" w14:textId="77777777" w:rsidR="00FD14FD" w:rsidRPr="00EB698E" w:rsidRDefault="00FD14FD" w:rsidP="00FD14FD">
      <w:pPr>
        <w:jc w:val="both"/>
        <w:rPr>
          <w:rFonts w:ascii="Verdana" w:hAnsi="Verdana"/>
          <w:b/>
          <w:bCs/>
          <w:smallCaps/>
          <w:color w:val="00B0F0"/>
          <w:sz w:val="22"/>
          <w:u w:val="single"/>
        </w:rPr>
      </w:pPr>
      <w:r w:rsidRPr="00EB698E">
        <w:rPr>
          <w:rFonts w:ascii="Verdana" w:hAnsi="Verdana"/>
          <w:b/>
          <w:bCs/>
          <w:smallCaps/>
          <w:color w:val="00B0F0"/>
          <w:sz w:val="22"/>
          <w:u w:val="single"/>
        </w:rPr>
        <w:t xml:space="preserve">Nom du candidat : </w:t>
      </w:r>
    </w:p>
    <w:p w14:paraId="571835E7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56D8CA97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55E0DD5E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2E99492C" w14:textId="77777777" w:rsidR="00FD14FD" w:rsidRDefault="00FD14FD" w:rsidP="00FD14FD">
      <w:pPr>
        <w:pStyle w:val="Titre1"/>
      </w:pPr>
      <w:r>
        <w:t>1 – Organisation commerciale</w:t>
      </w:r>
    </w:p>
    <w:p w14:paraId="4998F7A6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0C616CE8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109BAC58" w14:textId="77777777" w:rsidR="00FD14FD" w:rsidRDefault="00FD14FD" w:rsidP="00FD14FD">
      <w:pPr>
        <w:pStyle w:val="Titre2"/>
      </w:pPr>
      <w:r w:rsidRPr="00F622DB">
        <w:t xml:space="preserve">Préciser l’organisation commerciale pour le suivi du </w:t>
      </w:r>
      <w:r>
        <w:t xml:space="preserve">compte de chaque entité utilisatrice. </w:t>
      </w:r>
    </w:p>
    <w:p w14:paraId="3F2F57F4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64DF705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80A4A51" w14:textId="77777777" w:rsidR="00FD14FD" w:rsidRDefault="00FD14FD" w:rsidP="00FD14FD">
      <w:pPr>
        <w:pStyle w:val="Titre2"/>
      </w:pPr>
      <w:r>
        <w:t>Préciser l’organisation commerciale pour le suivi de l’accord-cadre au niveau de la Direction Générale de l’institut Mines-Télécom.</w:t>
      </w:r>
    </w:p>
    <w:p w14:paraId="4DD1D48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5D3F7DF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2FD8E6E7" w14:textId="77777777" w:rsidR="00FD14FD" w:rsidRDefault="00FD14FD" w:rsidP="00FD14FD">
      <w:pPr>
        <w:pStyle w:val="Titre2"/>
      </w:pPr>
      <w:r>
        <w:t xml:space="preserve">Préciser les coordonnées de l’interlocuteur unique pour le suivi du marché. </w:t>
      </w:r>
    </w:p>
    <w:p w14:paraId="2F1EEAEF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027A372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BB63757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3875BFC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84BE1FC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3229311A" w14:textId="77777777" w:rsidR="00FD14FD" w:rsidRPr="001A2B2C" w:rsidRDefault="00FD14FD" w:rsidP="00FD14FD">
      <w:pPr>
        <w:pStyle w:val="Titre1"/>
      </w:pPr>
      <w:r w:rsidRPr="001A2B2C">
        <w:t>2 – Outil de commande en ligne</w:t>
      </w:r>
    </w:p>
    <w:p w14:paraId="714D80E4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556B1D9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29F1B7F6" w14:textId="77777777" w:rsidR="00FD14FD" w:rsidRDefault="00FD14FD" w:rsidP="00BD451C">
      <w:pPr>
        <w:pStyle w:val="Titre2"/>
        <w:jc w:val="both"/>
      </w:pPr>
      <w:r>
        <w:t xml:space="preserve">Décrire les fonctionnalités de votre outil de gestion informatisée des commandes en ligne. </w:t>
      </w:r>
    </w:p>
    <w:p w14:paraId="392B21F3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6C228F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21AB5737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53DA2A3" w14:textId="77777777" w:rsidR="00FD14FD" w:rsidRDefault="00FD14FD" w:rsidP="00FD14FD">
      <w:pPr>
        <w:pStyle w:val="Titre2"/>
      </w:pPr>
      <w:r>
        <w:t>Préciser le délai de paramétrage pour chaque entité utilisatrice.</w:t>
      </w:r>
    </w:p>
    <w:p w14:paraId="68950FE5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398FA560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6C81DE7" w14:textId="77777777" w:rsidR="00FD14FD" w:rsidRDefault="00FD14FD" w:rsidP="00FD14FD">
      <w:pPr>
        <w:pStyle w:val="Titre2"/>
      </w:pPr>
      <w:r>
        <w:t xml:space="preserve">Préciser l’accompagnement qui sera proposé au démarrage et durant le marché relatif à l’utilisation du site de commande en ligne. </w:t>
      </w:r>
    </w:p>
    <w:p w14:paraId="56301270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D4045A2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75BBFD63" w14:textId="77777777" w:rsidR="00FD14FD" w:rsidRPr="00624817" w:rsidRDefault="00FD14FD" w:rsidP="00FD14FD">
      <w:pPr>
        <w:pStyle w:val="Titre2"/>
        <w:jc w:val="both"/>
      </w:pPr>
      <w:r w:rsidRPr="00624817">
        <w:t>Décrire les délais de traitement, confirmation de réception, informations sur l'état des commandes</w:t>
      </w:r>
    </w:p>
    <w:p w14:paraId="47F4BF3E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359862B" w14:textId="77777777" w:rsidR="00FD14FD" w:rsidRDefault="00FD14FD" w:rsidP="00FD14FD">
      <w:pPr>
        <w:pStyle w:val="Textbody"/>
      </w:pPr>
    </w:p>
    <w:p w14:paraId="6C7CCE86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0B0BDFA5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618F853F" w14:textId="77777777" w:rsidR="00FD14FD" w:rsidRPr="0043557F" w:rsidRDefault="00FD14FD" w:rsidP="00FD14FD">
      <w:pPr>
        <w:pStyle w:val="Titre1"/>
      </w:pPr>
      <w:r w:rsidRPr="0043557F">
        <w:t>3 – Commandes offline</w:t>
      </w:r>
    </w:p>
    <w:p w14:paraId="59F7A697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CBECD7E" w14:textId="77777777" w:rsidR="00FD14FD" w:rsidRDefault="00FD14FD" w:rsidP="00FD14FD">
      <w:pPr>
        <w:pStyle w:val="Titre2"/>
      </w:pPr>
      <w:r>
        <w:t>Décrire les modalités de passation des commandes offline, l’équipe dédiée, l’amplitude horaire du service (jours, horaires).</w:t>
      </w:r>
    </w:p>
    <w:p w14:paraId="0EDE1E10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7A3403A1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387C440E" w14:textId="77777777" w:rsidR="00FD14FD" w:rsidRPr="00624817" w:rsidRDefault="00FD14FD" w:rsidP="00FD14FD">
      <w:pPr>
        <w:pStyle w:val="Titre2"/>
      </w:pPr>
      <w:r w:rsidRPr="00624817">
        <w:t>Décrire les délais de traitement, confirmation de réception, informations sur l'état des commandes</w:t>
      </w:r>
    </w:p>
    <w:p w14:paraId="124B9DA3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79EB33C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F2F4B83" w14:textId="77777777" w:rsidR="00FD14FD" w:rsidRPr="003E793C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6470CD29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567B7F4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ACF8BE8" w14:textId="77777777" w:rsidR="00FD14FD" w:rsidRDefault="00FD14FD" w:rsidP="00FD14FD">
      <w:pPr>
        <w:jc w:val="both"/>
      </w:pPr>
    </w:p>
    <w:p w14:paraId="67372270" w14:textId="77777777" w:rsidR="00FD14FD" w:rsidRPr="0043557F" w:rsidRDefault="00FD14FD" w:rsidP="00FD14FD">
      <w:pPr>
        <w:pStyle w:val="Titre1"/>
      </w:pPr>
      <w:r>
        <w:t>4</w:t>
      </w:r>
      <w:r w:rsidRPr="0043557F">
        <w:t xml:space="preserve"> – Gestion des non conformités et incidents</w:t>
      </w:r>
    </w:p>
    <w:p w14:paraId="493116C0" w14:textId="77777777" w:rsidR="00FD14FD" w:rsidRDefault="00FD14FD" w:rsidP="00FD14FD">
      <w:pPr>
        <w:jc w:val="both"/>
      </w:pPr>
    </w:p>
    <w:p w14:paraId="7B42AB73" w14:textId="77777777" w:rsidR="00FD14FD" w:rsidRPr="0043557F" w:rsidRDefault="00FD14FD" w:rsidP="00BD451C">
      <w:pPr>
        <w:pStyle w:val="Titre2"/>
        <w:jc w:val="both"/>
      </w:pPr>
      <w:r w:rsidRPr="0043557F">
        <w:t>Décrire la procédure de reprise des fournitures (erreur de commande, fournitures abimées, échange …) ? Quel service en a la charge dans votre entreprise ?</w:t>
      </w:r>
    </w:p>
    <w:p w14:paraId="47B8439A" w14:textId="77777777" w:rsidR="00FD14FD" w:rsidRDefault="00FD14FD" w:rsidP="00FD14FD">
      <w:pPr>
        <w:spacing w:after="200" w:line="276" w:lineRule="auto"/>
      </w:pPr>
      <w:r>
        <w:br w:type="page"/>
      </w:r>
    </w:p>
    <w:p w14:paraId="03064949" w14:textId="77777777" w:rsidR="00FD14FD" w:rsidRDefault="00FD14FD" w:rsidP="00FD14FD">
      <w:pPr>
        <w:jc w:val="both"/>
      </w:pPr>
    </w:p>
    <w:p w14:paraId="23361CEF" w14:textId="77777777" w:rsidR="00FD14FD" w:rsidRDefault="00FD14FD" w:rsidP="00FD14FD">
      <w:pPr>
        <w:jc w:val="both"/>
      </w:pPr>
    </w:p>
    <w:p w14:paraId="6E00C521" w14:textId="77777777" w:rsidR="00FD14FD" w:rsidRPr="0043557F" w:rsidRDefault="00EB698E" w:rsidP="00FD14FD">
      <w:pPr>
        <w:pStyle w:val="Titre1"/>
      </w:pPr>
      <w:r>
        <w:t>5</w:t>
      </w:r>
      <w:r w:rsidR="00FD14FD" w:rsidRPr="0043557F">
        <w:t xml:space="preserve"> – Description technique</w:t>
      </w:r>
      <w:r w:rsidR="00FD14FD">
        <w:t xml:space="preserve"> des produits</w:t>
      </w:r>
    </w:p>
    <w:p w14:paraId="2E977EB2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4E44850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4B6C9C7" w14:textId="77777777" w:rsidR="00FD14FD" w:rsidRPr="00624817" w:rsidRDefault="00FD14FD" w:rsidP="00FD14FD">
      <w:pPr>
        <w:pStyle w:val="Titre2"/>
      </w:pPr>
      <w:r w:rsidRPr="00624817">
        <w:t xml:space="preserve">Préciser : </w:t>
      </w:r>
    </w:p>
    <w:p w14:paraId="3367B148" w14:textId="77777777" w:rsidR="00FD14FD" w:rsidRPr="00624817" w:rsidRDefault="00FD14FD" w:rsidP="00FD14FD">
      <w:pPr>
        <w:pStyle w:val="Titre2"/>
      </w:pPr>
      <w:r w:rsidRPr="00624817">
        <w:t>- si le papier est issu de forêts gérées durablement logos « FSC » et « PEFC » ;</w:t>
      </w:r>
    </w:p>
    <w:p w14:paraId="2C08F6C4" w14:textId="77777777" w:rsidR="00FD14FD" w:rsidRPr="00624817" w:rsidRDefault="00FD14FD" w:rsidP="00FD14FD">
      <w:pPr>
        <w:pStyle w:val="Titre2"/>
      </w:pPr>
      <w:r w:rsidRPr="00624817">
        <w:t>- si le produit considéré est titulaire (ou répond aux exigences) d’un écolabel officiel (marque</w:t>
      </w:r>
      <w:r w:rsidR="005B6EDD">
        <w:t xml:space="preserve"> </w:t>
      </w:r>
      <w:r w:rsidRPr="00624817">
        <w:t>NF Environnement, écolabel européen) ;</w:t>
      </w:r>
    </w:p>
    <w:p w14:paraId="6EEF8E59" w14:textId="77777777" w:rsidR="00FD14FD" w:rsidRDefault="00FD14FD" w:rsidP="00FD14FD">
      <w:pPr>
        <w:pStyle w:val="Titre2"/>
      </w:pPr>
      <w:r w:rsidRPr="00624817">
        <w:t xml:space="preserve"> -si le papier est recyclé : contenant un pourcentage de matériau recyclé dans sa fabrication, l’échelle allant de 10 à 100%.</w:t>
      </w:r>
    </w:p>
    <w:p w14:paraId="7734E1AB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2C24858" w14:textId="77777777" w:rsidR="00FD14FD" w:rsidRPr="00624817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325E2F1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t xml:space="preserve">Joindre les échantillons demandés au règlement de consultation </w:t>
      </w:r>
    </w:p>
    <w:p w14:paraId="62422886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t xml:space="preserve"> </w:t>
      </w:r>
    </w:p>
    <w:p w14:paraId="1F199757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33CFA558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006F869" w14:textId="77777777" w:rsidR="00FD14FD" w:rsidRDefault="00FD14FD" w:rsidP="00FD14FD">
      <w:pPr>
        <w:pStyle w:val="Titre2"/>
      </w:pPr>
      <w:r w:rsidRPr="0043557F">
        <w:t>Préciser le conditionnement des produits</w:t>
      </w:r>
    </w:p>
    <w:p w14:paraId="6674AD02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251E0FE7" w14:textId="77777777" w:rsidR="00FD14FD" w:rsidRPr="0043557F" w:rsidRDefault="00FD14FD" w:rsidP="00FD14FD">
      <w:pPr>
        <w:pStyle w:val="Titre2"/>
      </w:pPr>
      <w:r>
        <w:t>Préciser le lieu de fabrication des produits</w:t>
      </w:r>
    </w:p>
    <w:p w14:paraId="0D54D328" w14:textId="77777777" w:rsidR="00FD14FD" w:rsidRDefault="00FD14FD" w:rsidP="00FD14FD">
      <w:pPr>
        <w:jc w:val="both"/>
      </w:pPr>
    </w:p>
    <w:p w14:paraId="0A356EE4" w14:textId="77777777" w:rsidR="00FD14FD" w:rsidRDefault="00FD14FD" w:rsidP="00FD14FD">
      <w:pPr>
        <w:pStyle w:val="Textbody"/>
        <w:spacing w:after="57"/>
      </w:pPr>
    </w:p>
    <w:p w14:paraId="3EEBCDA3" w14:textId="77777777" w:rsidR="00FD14FD" w:rsidRDefault="00FD14FD" w:rsidP="00FD14FD">
      <w:pPr>
        <w:spacing w:after="200" w:line="276" w:lineRule="auto"/>
        <w:rPr>
          <w:rFonts w:cstheme="minorHAnsi"/>
          <w:b/>
          <w:bCs/>
          <w:i/>
        </w:rPr>
      </w:pPr>
      <w:r>
        <w:rPr>
          <w:rFonts w:cstheme="minorHAnsi"/>
          <w:b/>
          <w:bCs/>
          <w:i/>
        </w:rPr>
        <w:br w:type="page"/>
      </w:r>
    </w:p>
    <w:p w14:paraId="773CB184" w14:textId="77777777" w:rsidR="00FD14FD" w:rsidRPr="00A80B5F" w:rsidRDefault="00FD14FD" w:rsidP="00FD14FD">
      <w:pPr>
        <w:pStyle w:val="Pieddepage"/>
        <w:tabs>
          <w:tab w:val="left" w:pos="708"/>
        </w:tabs>
        <w:jc w:val="both"/>
        <w:rPr>
          <w:rFonts w:cstheme="minorHAnsi"/>
          <w:b/>
          <w:bCs/>
          <w:i/>
        </w:rPr>
      </w:pPr>
    </w:p>
    <w:p w14:paraId="6E7303D8" w14:textId="77777777" w:rsidR="00FD14FD" w:rsidRPr="003E793C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D676F14" w14:textId="77777777" w:rsidR="00FD14FD" w:rsidRPr="003E793C" w:rsidRDefault="00EB698E" w:rsidP="00FD14FD">
      <w:pPr>
        <w:pStyle w:val="Titre1"/>
      </w:pPr>
      <w:r>
        <w:t>6</w:t>
      </w:r>
      <w:r w:rsidR="00FD14FD" w:rsidRPr="003E793C">
        <w:t xml:space="preserve"> – Livraison</w:t>
      </w:r>
    </w:p>
    <w:p w14:paraId="141D249D" w14:textId="77777777" w:rsidR="00FD14FD" w:rsidRDefault="00FD14FD" w:rsidP="00BD451C">
      <w:pPr>
        <w:jc w:val="both"/>
        <w:rPr>
          <w:rFonts w:ascii="Verdana" w:hAnsi="Verdana"/>
          <w:bCs/>
          <w:i/>
          <w:sz w:val="22"/>
        </w:rPr>
      </w:pPr>
    </w:p>
    <w:p w14:paraId="3D12666A" w14:textId="77777777" w:rsidR="00FD14FD" w:rsidRDefault="00FD14FD" w:rsidP="00BD451C">
      <w:pPr>
        <w:pStyle w:val="Titre2"/>
        <w:jc w:val="both"/>
      </w:pPr>
      <w:r w:rsidRPr="003E793C">
        <w:t>Le candidat dispose-t-il de sa propre flotte de livreurs ou fait-il appel aux services d’un transporteur ?</w:t>
      </w:r>
    </w:p>
    <w:p w14:paraId="05EFC003" w14:textId="77777777" w:rsidR="00FD14FD" w:rsidRDefault="00FD14FD" w:rsidP="00BD451C">
      <w:pPr>
        <w:pStyle w:val="Titre2"/>
        <w:jc w:val="both"/>
      </w:pPr>
    </w:p>
    <w:p w14:paraId="59A5DBD9" w14:textId="77777777" w:rsidR="00FD14FD" w:rsidRDefault="00FD14FD" w:rsidP="00BD451C">
      <w:pPr>
        <w:pStyle w:val="Titre2"/>
        <w:jc w:val="both"/>
      </w:pPr>
      <w:r>
        <w:t>Préciser les délais de livraison</w:t>
      </w:r>
    </w:p>
    <w:p w14:paraId="597277CF" w14:textId="77777777" w:rsidR="00BC0DDE" w:rsidRDefault="00BC0DDE" w:rsidP="00BC0DDE"/>
    <w:p w14:paraId="4AF00CD7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76297B5B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306E3770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F519463" w14:textId="77777777" w:rsidR="00FD14FD" w:rsidRPr="0028563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47B6657E" w14:textId="77777777" w:rsidR="00FD14FD" w:rsidRDefault="00EB698E" w:rsidP="00FD14FD">
      <w:pPr>
        <w:pStyle w:val="Titre1"/>
      </w:pPr>
      <w:r>
        <w:t>7</w:t>
      </w:r>
      <w:r w:rsidR="00FD14FD">
        <w:t xml:space="preserve"> - </w:t>
      </w:r>
      <w:r w:rsidR="00FD14FD" w:rsidRPr="003E793C">
        <w:t>Développement durable</w:t>
      </w:r>
    </w:p>
    <w:p w14:paraId="3B607036" w14:textId="77777777" w:rsidR="00FD14FD" w:rsidRDefault="00FD14FD" w:rsidP="00FD14FD">
      <w:pPr>
        <w:jc w:val="both"/>
        <w:rPr>
          <w:rFonts w:ascii="Verdana" w:hAnsi="Verdana"/>
          <w:b/>
          <w:bCs/>
          <w:smallCaps/>
          <w:sz w:val="22"/>
          <w:u w:val="single"/>
        </w:rPr>
      </w:pPr>
    </w:p>
    <w:p w14:paraId="7DBD8E7F" w14:textId="77777777" w:rsidR="00FD14FD" w:rsidRDefault="00FD14FD" w:rsidP="00FC0CD0">
      <w:pPr>
        <w:pStyle w:val="Titre2"/>
        <w:jc w:val="both"/>
      </w:pPr>
      <w:r w:rsidRPr="0028563D">
        <w:t>Décrire les mesures mises en œuvre et de l’implication du candidat en matière de protection environnementale</w:t>
      </w:r>
      <w:r>
        <w:t xml:space="preserve"> et notamment : </w:t>
      </w:r>
    </w:p>
    <w:p w14:paraId="6C1097E5" w14:textId="77777777" w:rsidR="00FD14FD" w:rsidRPr="0028563D" w:rsidRDefault="00FD14FD" w:rsidP="00FC0CD0">
      <w:pPr>
        <w:pStyle w:val="Titre2"/>
        <w:jc w:val="both"/>
      </w:pPr>
      <w:r>
        <w:t xml:space="preserve">- </w:t>
      </w:r>
      <w:r w:rsidRPr="0028563D">
        <w:t>la certification ou obtention de labels ou écolabels ;</w:t>
      </w:r>
    </w:p>
    <w:p w14:paraId="53A00C79" w14:textId="77777777" w:rsidR="00FD14FD" w:rsidRDefault="00FD14FD" w:rsidP="00FC0CD0">
      <w:pPr>
        <w:pStyle w:val="Titre2"/>
        <w:jc w:val="both"/>
      </w:pPr>
      <w:r w:rsidRPr="0028563D">
        <w:t>- les mesures prises pour limiter la consommation d’énergie dans le processus de production de la pâte à papier ou la fabrication du papier ;</w:t>
      </w:r>
    </w:p>
    <w:p w14:paraId="3E0B6788" w14:textId="77777777" w:rsidR="00FD14FD" w:rsidRDefault="00FD14FD" w:rsidP="00FC0CD0">
      <w:pPr>
        <w:pStyle w:val="Titre2"/>
        <w:jc w:val="both"/>
        <w:rPr>
          <w:szCs w:val="22"/>
        </w:rPr>
      </w:pPr>
      <w:r w:rsidRPr="00131435">
        <w:t xml:space="preserve">Si le </w:t>
      </w:r>
      <w:r w:rsidRPr="00131435">
        <w:rPr>
          <w:szCs w:val="22"/>
        </w:rPr>
        <w:t>fournisseur est un fabricant : identifier les sources d'approvisionnement de la pâte à papier.</w:t>
      </w:r>
    </w:p>
    <w:p w14:paraId="568FA39F" w14:textId="77777777" w:rsidR="00FD14FD" w:rsidRPr="00131435" w:rsidRDefault="00FD14FD" w:rsidP="00FC0CD0">
      <w:pPr>
        <w:pStyle w:val="Titre2"/>
        <w:jc w:val="both"/>
      </w:pPr>
      <w:r>
        <w:rPr>
          <w:szCs w:val="22"/>
        </w:rPr>
        <w:t>S</w:t>
      </w:r>
      <w:r w:rsidRPr="00131435">
        <w:rPr>
          <w:szCs w:val="22"/>
        </w:rPr>
        <w:t>i le fournisseur est un distributeur : identifier son processus de sélection des papetiers et les différentes sources d'approvisionnement</w:t>
      </w:r>
    </w:p>
    <w:p w14:paraId="5F84F515" w14:textId="77777777" w:rsidR="00FD14FD" w:rsidRDefault="00FD14FD" w:rsidP="00FC0CD0">
      <w:pPr>
        <w:pStyle w:val="Titre2"/>
        <w:jc w:val="both"/>
      </w:pPr>
      <w:r w:rsidRPr="00131435">
        <w:t>- la gestion des déchets de fabrication et des divers rejets (atmosphériques,</w:t>
      </w:r>
      <w:r w:rsidRPr="0028563D">
        <w:t xml:space="preserve"> eaux usées). </w:t>
      </w:r>
    </w:p>
    <w:p w14:paraId="7F69D051" w14:textId="251CE14C" w:rsidR="00BC0DDE" w:rsidRDefault="00BC0DDE" w:rsidP="00BC0DDE">
      <w:pPr>
        <w:pStyle w:val="Titre2"/>
        <w:jc w:val="both"/>
      </w:pPr>
      <w:r>
        <w:t xml:space="preserve">- les mesures proposées pour limiter le nombre de commandes en vue de </w:t>
      </w:r>
      <w:proofErr w:type="spellStart"/>
      <w:r>
        <w:t>rationnaliser</w:t>
      </w:r>
      <w:proofErr w:type="spellEnd"/>
      <w:r>
        <w:t xml:space="preserve"> les livraisons</w:t>
      </w:r>
    </w:p>
    <w:p w14:paraId="07EB678C" w14:textId="3EFD5656" w:rsidR="00BC0DDE" w:rsidRPr="00BC0DDE" w:rsidRDefault="00BC0DDE" w:rsidP="00BC0DDE">
      <w:pPr>
        <w:pStyle w:val="Titre2"/>
        <w:jc w:val="both"/>
      </w:pPr>
      <w:r>
        <w:t xml:space="preserve">- </w:t>
      </w:r>
      <w:r>
        <w:t>Préciser les mesures mises en œuvre pour réduire l’empreinte carbone des livraisons</w:t>
      </w:r>
    </w:p>
    <w:p w14:paraId="492768C7" w14:textId="77777777" w:rsidR="00BC0DDE" w:rsidRPr="00BC0DDE" w:rsidRDefault="00BC0DDE" w:rsidP="00BC0DDE"/>
    <w:p w14:paraId="0ABB1D2B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75ABBBC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7EE0EF37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645FB9B" w14:textId="77777777" w:rsidR="00FD14FD" w:rsidRDefault="00FD14FD" w:rsidP="00BD451C">
      <w:pPr>
        <w:pStyle w:val="Titre2"/>
        <w:jc w:val="both"/>
      </w:pPr>
      <w:r>
        <w:t>I</w:t>
      </w:r>
      <w:r w:rsidRPr="0028563D">
        <w:t>ndique</w:t>
      </w:r>
      <w:r>
        <w:t>r</w:t>
      </w:r>
      <w:r w:rsidRPr="0028563D">
        <w:t xml:space="preserve"> les engagements contractuels </w:t>
      </w:r>
      <w:r>
        <w:t>exigés</w:t>
      </w:r>
      <w:r w:rsidRPr="0028563D">
        <w:t xml:space="preserve"> </w:t>
      </w:r>
      <w:r>
        <w:t>des</w:t>
      </w:r>
      <w:r w:rsidRPr="0028563D">
        <w:t xml:space="preserve"> fournisseurs pour le transport et la livraison des produits.</w:t>
      </w:r>
    </w:p>
    <w:p w14:paraId="15D22F12" w14:textId="77777777" w:rsidR="00FD14FD" w:rsidRDefault="00FD14FD" w:rsidP="00BD451C">
      <w:pPr>
        <w:jc w:val="both"/>
        <w:rPr>
          <w:rFonts w:ascii="Verdana" w:hAnsi="Verdana"/>
          <w:bCs/>
          <w:i/>
          <w:sz w:val="22"/>
        </w:rPr>
      </w:pPr>
    </w:p>
    <w:p w14:paraId="7919FC41" w14:textId="77777777" w:rsidR="00FD14FD" w:rsidRPr="000270B1" w:rsidRDefault="00FD14FD" w:rsidP="00BD451C">
      <w:pPr>
        <w:jc w:val="both"/>
        <w:rPr>
          <w:rFonts w:ascii="Verdana" w:hAnsi="Verdana"/>
          <w:i/>
          <w:sz w:val="22"/>
        </w:rPr>
      </w:pPr>
    </w:p>
    <w:p w14:paraId="74EF4D8F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B7F6235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00E75D74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46F8E895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5FF73DF" w14:textId="77777777" w:rsidR="00FD14FD" w:rsidRPr="0028563D" w:rsidRDefault="00EB698E" w:rsidP="00FD14FD">
      <w:pPr>
        <w:pStyle w:val="Titre1"/>
      </w:pPr>
      <w:r>
        <w:t>8</w:t>
      </w:r>
      <w:r w:rsidR="00FD14FD">
        <w:t xml:space="preserve"> - </w:t>
      </w:r>
      <w:r w:rsidR="00FD14FD" w:rsidRPr="0028563D">
        <w:t>Etats statistiques</w:t>
      </w:r>
    </w:p>
    <w:p w14:paraId="440D0BDA" w14:textId="77777777" w:rsidR="00FD14FD" w:rsidRDefault="00FD14FD" w:rsidP="00FD14FD">
      <w:pPr>
        <w:pStyle w:val="Textbody"/>
      </w:pPr>
    </w:p>
    <w:p w14:paraId="438C7BDE" w14:textId="77777777" w:rsidR="00FD14FD" w:rsidRDefault="00FD14FD" w:rsidP="00FD14FD">
      <w:pPr>
        <w:pStyle w:val="Textbody"/>
      </w:pPr>
    </w:p>
    <w:p w14:paraId="7F78CD09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85EC6DB" w14:textId="77777777" w:rsidR="00FD14FD" w:rsidRPr="00624817" w:rsidRDefault="00FD14FD" w:rsidP="00FD14FD">
      <w:pPr>
        <w:pStyle w:val="Titre2"/>
      </w:pPr>
      <w:r w:rsidRPr="00624817">
        <w:t>Joindre un modèle de présentation des statistiques proposées.</w:t>
      </w:r>
    </w:p>
    <w:p w14:paraId="46FFB1AD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5A5005D3" w14:textId="77777777" w:rsidR="00FD14FD" w:rsidRDefault="00FD14FD" w:rsidP="00FD14FD">
      <w:pPr>
        <w:spacing w:after="200" w:line="276" w:lineRule="auto"/>
        <w:rPr>
          <w:rFonts w:ascii="Verdana" w:hAnsi="Verdana"/>
          <w:bCs/>
          <w:i/>
          <w:sz w:val="22"/>
        </w:rPr>
      </w:pPr>
      <w:r>
        <w:rPr>
          <w:rFonts w:ascii="Verdana" w:hAnsi="Verdana"/>
          <w:bCs/>
          <w:i/>
          <w:sz w:val="22"/>
        </w:rPr>
        <w:br w:type="page"/>
      </w:r>
    </w:p>
    <w:p w14:paraId="4AFC5089" w14:textId="77777777" w:rsidR="00FD14FD" w:rsidRPr="0028563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CAA6C4A" w14:textId="77777777" w:rsidR="00FD14FD" w:rsidRDefault="00FD14FD" w:rsidP="00FD14FD">
      <w:pPr>
        <w:pStyle w:val="Pieddepage"/>
        <w:tabs>
          <w:tab w:val="left" w:pos="708"/>
        </w:tabs>
        <w:jc w:val="both"/>
        <w:rPr>
          <w:rFonts w:cstheme="minorHAnsi"/>
          <w:b/>
          <w:bCs/>
          <w:sz w:val="22"/>
          <w:szCs w:val="22"/>
        </w:rPr>
      </w:pPr>
    </w:p>
    <w:p w14:paraId="41092887" w14:textId="77777777" w:rsidR="00FD14FD" w:rsidRPr="0028563D" w:rsidRDefault="00FD14FD" w:rsidP="00FD14FD">
      <w:pPr>
        <w:pStyle w:val="Titre1"/>
      </w:pPr>
      <w:r>
        <w:t xml:space="preserve">10 - </w:t>
      </w:r>
      <w:r w:rsidRPr="0028563D">
        <w:t xml:space="preserve">Observations,  remarques, précisions dont le candidat souhaite faire part à </w:t>
      </w:r>
      <w:r>
        <w:t>l’Institut Mines-Télécom</w:t>
      </w:r>
      <w:r w:rsidRPr="0028563D">
        <w:t>.</w:t>
      </w:r>
    </w:p>
    <w:p w14:paraId="17648E20" w14:textId="77777777" w:rsidR="00FD14FD" w:rsidRDefault="00FD14FD" w:rsidP="00FD14FD">
      <w:pPr>
        <w:pStyle w:val="Pieddepage"/>
        <w:tabs>
          <w:tab w:val="left" w:pos="708"/>
        </w:tabs>
        <w:jc w:val="both"/>
        <w:rPr>
          <w:rFonts w:cstheme="minorHAnsi"/>
          <w:b/>
          <w:bCs/>
          <w:sz w:val="22"/>
          <w:szCs w:val="22"/>
        </w:rPr>
      </w:pPr>
    </w:p>
    <w:p w14:paraId="07AD1541" w14:textId="77777777" w:rsidR="00FD14FD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161517DD" w14:textId="77777777" w:rsidR="00FD14FD" w:rsidRPr="00F622DB" w:rsidRDefault="00FD14FD" w:rsidP="00FD14FD">
      <w:pPr>
        <w:jc w:val="both"/>
        <w:rPr>
          <w:rFonts w:ascii="Verdana" w:hAnsi="Verdana"/>
          <w:bCs/>
          <w:i/>
          <w:sz w:val="22"/>
        </w:rPr>
      </w:pPr>
    </w:p>
    <w:p w14:paraId="42412412" w14:textId="77777777" w:rsidR="00FD14FD" w:rsidRDefault="00FD14FD" w:rsidP="00FD14FD">
      <w:pPr>
        <w:spacing w:after="200" w:line="276" w:lineRule="auto"/>
        <w:rPr>
          <w:rFonts w:ascii="Verdana" w:hAnsi="Verdana"/>
          <w:b/>
          <w:bCs/>
          <w:smallCaps/>
          <w:sz w:val="22"/>
          <w:u w:val="single"/>
        </w:rPr>
      </w:pPr>
    </w:p>
    <w:p w14:paraId="58119583" w14:textId="77777777" w:rsidR="00FD14FD" w:rsidRPr="00310FD7" w:rsidRDefault="00FD14FD" w:rsidP="00FD14FD">
      <w:pPr>
        <w:jc w:val="both"/>
        <w:rPr>
          <w:rFonts w:ascii="Arial" w:hAnsi="Arial" w:cs="Arial"/>
        </w:rPr>
      </w:pPr>
    </w:p>
    <w:p w14:paraId="35A1ADAA" w14:textId="77777777" w:rsidR="00FD14FD" w:rsidRPr="00310FD7" w:rsidRDefault="00FD14FD" w:rsidP="00FD14FD">
      <w:pPr>
        <w:jc w:val="center"/>
        <w:rPr>
          <w:rFonts w:ascii="Arial" w:hAnsi="Arial" w:cs="Arial"/>
          <w:b/>
        </w:rPr>
      </w:pPr>
    </w:p>
    <w:p w14:paraId="16901BE4" w14:textId="77777777" w:rsidR="00FD14FD" w:rsidRPr="00310FD7" w:rsidRDefault="00FD14FD" w:rsidP="00FD14FD">
      <w:pPr>
        <w:jc w:val="center"/>
        <w:rPr>
          <w:rFonts w:ascii="Arial" w:hAnsi="Arial" w:cs="Arial"/>
          <w:b/>
        </w:rPr>
      </w:pPr>
    </w:p>
    <w:p w14:paraId="318AB818" w14:textId="77777777" w:rsidR="00AD15E3" w:rsidRDefault="00AD15E3" w:rsidP="00FD14FD"/>
    <w:sectPr w:rsidR="00AD1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4FD"/>
    <w:rsid w:val="00155FBB"/>
    <w:rsid w:val="002D0903"/>
    <w:rsid w:val="00341115"/>
    <w:rsid w:val="00390840"/>
    <w:rsid w:val="00511E1E"/>
    <w:rsid w:val="005B6EDD"/>
    <w:rsid w:val="006B00F1"/>
    <w:rsid w:val="00AD15E3"/>
    <w:rsid w:val="00BC0DDE"/>
    <w:rsid w:val="00BD451C"/>
    <w:rsid w:val="00EB698E"/>
    <w:rsid w:val="00FC0CD0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D50D1"/>
  <w15:chartTrackingRefBased/>
  <w15:docId w15:val="{439B6174-1845-4C92-80C7-A44FCE55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4FD"/>
    <w:pPr>
      <w:spacing w:after="120" w:line="264" w:lineRule="auto"/>
    </w:pPr>
    <w:rPr>
      <w:rFonts w:eastAsiaTheme="minorEastAsia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D14F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D14F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B00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14F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FD14FD"/>
    <w:rPr>
      <w:rFonts w:asciiTheme="majorHAnsi" w:eastAsiaTheme="majorEastAsia" w:hAnsiTheme="majorHAnsi" w:cstheme="majorBidi"/>
      <w:color w:val="404040" w:themeColor="text1" w:themeTint="BF"/>
      <w:sz w:val="28"/>
      <w:szCs w:val="28"/>
      <w:lang w:eastAsia="fr-FR"/>
    </w:rPr>
  </w:style>
  <w:style w:type="paragraph" w:styleId="Pieddepage">
    <w:name w:val="footer"/>
    <w:basedOn w:val="Normal"/>
    <w:link w:val="PieddepageCar"/>
    <w:uiPriority w:val="99"/>
    <w:rsid w:val="00FD14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D14FD"/>
    <w:rPr>
      <w:rFonts w:eastAsiaTheme="minorEastAsia"/>
      <w:sz w:val="20"/>
      <w:szCs w:val="20"/>
      <w:lang w:eastAsia="fr-FR"/>
    </w:rPr>
  </w:style>
  <w:style w:type="paragraph" w:customStyle="1" w:styleId="Textbody">
    <w:name w:val="Text body"/>
    <w:basedOn w:val="Normal"/>
    <w:rsid w:val="00FD14FD"/>
    <w:pPr>
      <w:widowControl w:val="0"/>
      <w:suppressAutoHyphens/>
      <w:autoSpaceDN w:val="0"/>
      <w:spacing w:before="57" w:after="113" w:line="240" w:lineRule="auto"/>
      <w:jc w:val="both"/>
      <w:textAlignment w:val="baseline"/>
    </w:pPr>
    <w:rPr>
      <w:rFonts w:ascii="Arial" w:eastAsia="Wingdings" w:hAnsi="Arial" w:cs="Tahoma"/>
      <w:color w:val="000000"/>
      <w:kern w:val="3"/>
      <w:sz w:val="22"/>
      <w:szCs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6B00F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657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Dolleans</dc:creator>
  <cp:keywords/>
  <dc:description/>
  <cp:lastModifiedBy>Caroline Dolleans</cp:lastModifiedBy>
  <cp:revision>10</cp:revision>
  <dcterms:created xsi:type="dcterms:W3CDTF">2021-12-03T14:14:00Z</dcterms:created>
  <dcterms:modified xsi:type="dcterms:W3CDTF">2026-03-03T09:53:00Z</dcterms:modified>
</cp:coreProperties>
</file>